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865F" w14:textId="77777777" w:rsidR="003E2F89" w:rsidRDefault="00DD58B5">
      <w:pPr>
        <w:pStyle w:val="Title"/>
        <w:spacing w:before="0"/>
        <w:ind w:left="0" w:hanging="2"/>
        <w:rPr>
          <w:sz w:val="22"/>
          <w:szCs w:val="22"/>
        </w:rPr>
      </w:pPr>
      <w:r>
        <w:rPr>
          <w:sz w:val="22"/>
          <w:szCs w:val="22"/>
        </w:rPr>
        <w:t>Antecedent Behaviour Consequence (ABC) DATA RECORDING CHART</w:t>
      </w:r>
    </w:p>
    <w:p w14:paraId="30D18660" w14:textId="77777777" w:rsidR="003E2F89" w:rsidRDefault="003E2F89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30D18661" w14:textId="77777777" w:rsidR="003E2F89" w:rsidRDefault="00DD58B5">
      <w:pPr>
        <w:spacing w:after="12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ABC Data Recording Chart is used to collect information about behaviours that are occurring within a student's environment. An ABC Data Recording Chart is used to organize information over several observations by recording the target behaviour(s) observ</w:t>
      </w:r>
      <w:r>
        <w:rPr>
          <w:rFonts w:ascii="Arial" w:eastAsia="Arial" w:hAnsi="Arial" w:cs="Arial"/>
          <w:sz w:val="20"/>
          <w:szCs w:val="20"/>
        </w:rPr>
        <w:t>ed and the events that precede and follow the behaviour. Observing and recording ABC data assists the team in identifying trends or patterns around a specific behaviour and forming a hypothesis statement that assists in determining appropriate intervention</w:t>
      </w:r>
      <w:r>
        <w:rPr>
          <w:rFonts w:ascii="Arial" w:eastAsia="Arial" w:hAnsi="Arial" w:cs="Arial"/>
          <w:sz w:val="20"/>
          <w:szCs w:val="20"/>
        </w:rPr>
        <w:t xml:space="preserve"> strategies and in evaluating the success of intervention. It is critical to understand the function of the behaviour (or why a behaviour occurs) to offer strategies tailored to individual needs. ABC Data Recording Charts are an integral part of this proce</w:t>
      </w:r>
      <w:r>
        <w:rPr>
          <w:rFonts w:ascii="Arial" w:eastAsia="Arial" w:hAnsi="Arial" w:cs="Arial"/>
          <w:sz w:val="20"/>
          <w:szCs w:val="20"/>
        </w:rPr>
        <w:t>ss. It is also an important tool in communicating with parents/guardians, community agency support services, school administration, and TDSB services.</w:t>
      </w:r>
    </w:p>
    <w:p w14:paraId="30D18662" w14:textId="77777777" w:rsidR="003E2F89" w:rsidRDefault="00DD58B5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ABC Recording Data Chart can be used to track any type of behaviour—from mild, inappropriate behaviour</w:t>
      </w:r>
      <w:r>
        <w:rPr>
          <w:rFonts w:ascii="Arial" w:eastAsia="Arial" w:hAnsi="Arial" w:cs="Arial"/>
          <w:sz w:val="20"/>
          <w:szCs w:val="20"/>
        </w:rPr>
        <w:t>s such as social skills (e.g., interrupting others) to more severe inappropriate behaviours that may lead to a risk of injury to self and/or others and may require physical intervention by staff.</w:t>
      </w:r>
    </w:p>
    <w:p w14:paraId="30D18663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  <w:highlight w:val="yellow"/>
        </w:rPr>
      </w:pPr>
    </w:p>
    <w:p w14:paraId="30D18664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ABC Data Chart contains seven sections:</w:t>
      </w:r>
    </w:p>
    <w:p w14:paraId="30D18665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30D18666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Time of the Inc</w:t>
      </w:r>
      <w:r>
        <w:rPr>
          <w:rFonts w:ascii="Arial" w:eastAsia="Arial" w:hAnsi="Arial" w:cs="Arial"/>
          <w:sz w:val="20"/>
          <w:szCs w:val="20"/>
          <w:u w:val="single"/>
        </w:rPr>
        <w:t>ident: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30D18667" w14:textId="77777777" w:rsidR="003E2F89" w:rsidRDefault="00DD58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Date/Time the incident occurred</w:t>
      </w:r>
    </w:p>
    <w:p w14:paraId="30D18668" w14:textId="77777777" w:rsidR="003E2F89" w:rsidRDefault="00DD58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Time </w:t>
      </w:r>
    </w:p>
    <w:p w14:paraId="30D18669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1866A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Location:</w:t>
      </w:r>
    </w:p>
    <w:p w14:paraId="30D1866B" w14:textId="77777777" w:rsidR="003E2F89" w:rsidRDefault="00DD58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Where the incident occurred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</w:p>
    <w:p w14:paraId="30D1866C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 </w:t>
      </w:r>
    </w:p>
    <w:p w14:paraId="30D1866D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People/Person Involved: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30D1866E" w14:textId="77777777" w:rsidR="003E2F89" w:rsidRDefault="00DD58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Name of staff member(s) involved or present and completing and recording in the ABC Chart.</w:t>
      </w:r>
    </w:p>
    <w:p w14:paraId="30D1866F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18670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</w:t>
      </w:r>
      <w:r>
        <w:rPr>
          <w:rFonts w:ascii="Arial" w:eastAsia="Arial" w:hAnsi="Arial" w:cs="Arial"/>
          <w:sz w:val="20"/>
          <w:szCs w:val="20"/>
          <w:u w:val="single"/>
        </w:rPr>
        <w:t>ntecedent/Trigger</w:t>
      </w:r>
      <w:r>
        <w:rPr>
          <w:rFonts w:ascii="Arial" w:eastAsia="Arial" w:hAnsi="Arial" w:cs="Arial"/>
          <w:sz w:val="20"/>
          <w:szCs w:val="20"/>
        </w:rPr>
        <w:t>:</w:t>
      </w:r>
    </w:p>
    <w:p w14:paraId="30D18671" w14:textId="77777777" w:rsidR="003E2F89" w:rsidRDefault="00DD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Record what was happening </w:t>
      </w:r>
      <w:r>
        <w:rPr>
          <w:rFonts w:ascii="Arial" w:eastAsia="Arial" w:hAnsi="Arial" w:cs="Arial"/>
          <w:i/>
          <w:color w:val="000000"/>
          <w:sz w:val="20"/>
          <w:szCs w:val="20"/>
        </w:rPr>
        <w:t>immediately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prior to the student demonstrating the behaviour and what occurrence(s) triggered the behaviour.</w:t>
      </w:r>
    </w:p>
    <w:p w14:paraId="30D18672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18673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</w:t>
      </w:r>
      <w:r>
        <w:rPr>
          <w:rFonts w:ascii="Arial" w:eastAsia="Arial" w:hAnsi="Arial" w:cs="Arial"/>
          <w:sz w:val="20"/>
          <w:szCs w:val="20"/>
          <w:u w:val="single"/>
        </w:rPr>
        <w:t>ehaviou</w:t>
      </w:r>
      <w:r>
        <w:rPr>
          <w:rFonts w:ascii="Arial" w:eastAsia="Arial" w:hAnsi="Arial" w:cs="Arial"/>
          <w:sz w:val="20"/>
          <w:szCs w:val="20"/>
          <w:u w:val="single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30D18674" w14:textId="77777777" w:rsidR="003E2F89" w:rsidRDefault="00DD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Record the details of the behaviour (e.g., a description of what the student did) </w:t>
      </w:r>
    </w:p>
    <w:p w14:paraId="30D18675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18676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</w:t>
      </w:r>
      <w:r>
        <w:rPr>
          <w:rFonts w:ascii="Arial" w:eastAsia="Arial" w:hAnsi="Arial" w:cs="Arial"/>
          <w:sz w:val="20"/>
          <w:szCs w:val="20"/>
          <w:u w:val="single"/>
        </w:rPr>
        <w:t>onsequence or Outcome of the Behaviour</w:t>
      </w:r>
      <w:r>
        <w:rPr>
          <w:rFonts w:ascii="Arial" w:eastAsia="Arial" w:hAnsi="Arial" w:cs="Arial"/>
          <w:sz w:val="20"/>
          <w:szCs w:val="20"/>
        </w:rPr>
        <w:t>:</w:t>
      </w:r>
    </w:p>
    <w:p w14:paraId="30D18677" w14:textId="77777777" w:rsidR="003E2F89" w:rsidRDefault="00DD5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Record what events and/or actions happened </w:t>
      </w:r>
      <w:r>
        <w:rPr>
          <w:b/>
          <w:i/>
          <w:color w:val="000000"/>
          <w:sz w:val="18"/>
          <w:szCs w:val="18"/>
        </w:rPr>
        <w:t xml:space="preserve">immediately </w:t>
      </w:r>
      <w:r>
        <w:rPr>
          <w:color w:val="000000"/>
          <w:sz w:val="18"/>
          <w:szCs w:val="18"/>
        </w:rPr>
        <w:t>after the behaviour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0D18678" w14:textId="77777777" w:rsidR="003E2F89" w:rsidRDefault="00DD58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This may be a positive or negative outcome</w:t>
      </w:r>
    </w:p>
    <w:p w14:paraId="30D18679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30D1867A" w14:textId="77777777" w:rsidR="003E2F89" w:rsidRDefault="00DD58B5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Comments:</w:t>
      </w:r>
    </w:p>
    <w:p w14:paraId="30D1867B" w14:textId="77777777" w:rsidR="003E2F89" w:rsidRDefault="00DD5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Fill out, if applicable. </w:t>
      </w:r>
    </w:p>
    <w:p w14:paraId="30D1867C" w14:textId="77777777" w:rsidR="003E2F89" w:rsidRDefault="003E2F8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0D1867D" w14:textId="1B71E09D" w:rsidR="003E2F89" w:rsidRDefault="00DD58B5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Behaviour Analysis Tool (Form 699K</w:t>
      </w:r>
      <w:r>
        <w:rPr>
          <w:rFonts w:ascii="Arial" w:eastAsia="Arial" w:hAnsi="Arial" w:cs="Arial"/>
          <w:b/>
          <w:sz w:val="20"/>
          <w:szCs w:val="20"/>
        </w:rPr>
        <w:t>ii)</w:t>
      </w:r>
    </w:p>
    <w:p w14:paraId="30D1867E" w14:textId="1691BD90" w:rsidR="003E2F89" w:rsidRDefault="00DD58B5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After collecting ABC data, the Behaviour Analysis Tool (699K</w:t>
      </w:r>
      <w:r>
        <w:rPr>
          <w:rFonts w:ascii="Arial" w:eastAsia="Arial" w:hAnsi="Arial" w:cs="Arial"/>
          <w:sz w:val="20"/>
          <w:szCs w:val="20"/>
        </w:rPr>
        <w:t>ii) should be used to look for trends and determine the potential function of a challenging behaviour as well as strategies for prevention, teaching, and response.</w:t>
      </w:r>
    </w:p>
    <w:p w14:paraId="30D1867F" w14:textId="77777777" w:rsidR="003E2F89" w:rsidRDefault="003E2F89">
      <w:pPr>
        <w:ind w:left="1" w:hanging="3"/>
        <w:rPr>
          <w:b/>
          <w:sz w:val="28"/>
          <w:szCs w:val="28"/>
          <w:u w:val="single"/>
        </w:rPr>
      </w:pPr>
    </w:p>
    <w:p w14:paraId="30D18680" w14:textId="77777777" w:rsidR="003E2F89" w:rsidRDefault="00DD58B5">
      <w:pPr>
        <w:ind w:left="1" w:hanging="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ABC Data Recording Chart </w:t>
      </w:r>
    </w:p>
    <w:p w14:paraId="30D18681" w14:textId="77777777" w:rsidR="003E2F89" w:rsidRDefault="003E2F89">
      <w:pPr>
        <w:ind w:left="1" w:hanging="3"/>
        <w:rPr>
          <w:b/>
          <w:sz w:val="28"/>
          <w:szCs w:val="28"/>
          <w:u w:val="single"/>
        </w:rPr>
      </w:pPr>
    </w:p>
    <w:p w14:paraId="30D18682" w14:textId="77777777" w:rsidR="003E2F89" w:rsidRDefault="00DD58B5">
      <w:pPr>
        <w:tabs>
          <w:tab w:val="left" w:pos="6660"/>
        </w:tabs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 xml:space="preserve">Student First Name/Last Initial:   </w:t>
      </w:r>
      <w:r>
        <w:rPr>
          <w:b/>
          <w:sz w:val="16"/>
          <w:szCs w:val="16"/>
        </w:rPr>
        <w:tab/>
        <w:t>Staff Name:</w:t>
      </w:r>
    </w:p>
    <w:p w14:paraId="30D18683" w14:textId="77777777" w:rsidR="003E2F89" w:rsidRDefault="00DD58B5">
      <w:pPr>
        <w:tabs>
          <w:tab w:val="left" w:pos="6660"/>
        </w:tabs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a0"/>
        <w:tblW w:w="14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980"/>
        <w:gridCol w:w="3240"/>
        <w:gridCol w:w="2700"/>
        <w:gridCol w:w="2880"/>
        <w:gridCol w:w="1800"/>
      </w:tblGrid>
      <w:tr w:rsidR="003E2F89" w14:paraId="30D1868F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4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5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6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People/Person Involved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7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</w:t>
            </w:r>
          </w:p>
          <w:p w14:paraId="30D18688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happened </w:t>
            </w:r>
            <w:r>
              <w:rPr>
                <w:b/>
                <w:i/>
                <w:sz w:val="18"/>
                <w:szCs w:val="18"/>
              </w:rPr>
              <w:t xml:space="preserve">immediately </w:t>
            </w:r>
            <w:r>
              <w:rPr>
                <w:sz w:val="18"/>
                <w:szCs w:val="18"/>
              </w:rPr>
              <w:t xml:space="preserve">before the behaviour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9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BEHAVIOUR</w:t>
            </w:r>
          </w:p>
          <w:p w14:paraId="30D1868A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what happened…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B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CONSEQUENCE</w:t>
            </w:r>
          </w:p>
          <w:p w14:paraId="30D1868C" w14:textId="77777777" w:rsidR="003E2F89" w:rsidRDefault="00DD58B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events and/or actions happened </w:t>
            </w:r>
            <w:r>
              <w:rPr>
                <w:b/>
                <w:i/>
                <w:sz w:val="18"/>
                <w:szCs w:val="18"/>
              </w:rPr>
              <w:t xml:space="preserve">immediately </w:t>
            </w:r>
            <w:r>
              <w:rPr>
                <w:sz w:val="18"/>
                <w:szCs w:val="18"/>
              </w:rPr>
              <w:t>after the behaviour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8D" w14:textId="77777777" w:rsidR="003E2F89" w:rsidRDefault="00DD58B5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  <w:p w14:paraId="30D1868E" w14:textId="77777777" w:rsidR="003E2F89" w:rsidRDefault="003E2F8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E2F89" w14:paraId="30D1869E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0" w14:textId="77777777" w:rsidR="003E2F89" w:rsidRDefault="003E2F89">
            <w:pPr>
              <w:ind w:left="0" w:hanging="2"/>
            </w:pPr>
          </w:p>
          <w:p w14:paraId="30D18691" w14:textId="77777777" w:rsidR="003E2F89" w:rsidRDefault="003E2F89">
            <w:pPr>
              <w:ind w:left="0" w:hanging="2"/>
            </w:pPr>
          </w:p>
          <w:p w14:paraId="30D18692" w14:textId="77777777" w:rsidR="003E2F89" w:rsidRDefault="003E2F89">
            <w:pPr>
              <w:ind w:left="0" w:hanging="2"/>
            </w:pPr>
          </w:p>
          <w:p w14:paraId="30D18693" w14:textId="77777777" w:rsidR="003E2F89" w:rsidRDefault="003E2F89">
            <w:pPr>
              <w:ind w:left="0" w:hanging="2"/>
            </w:pPr>
          </w:p>
          <w:p w14:paraId="30D18694" w14:textId="77777777" w:rsidR="003E2F89" w:rsidRDefault="003E2F89">
            <w:pPr>
              <w:ind w:left="0" w:hanging="2"/>
            </w:pPr>
          </w:p>
          <w:p w14:paraId="30D18695" w14:textId="77777777" w:rsidR="003E2F89" w:rsidRDefault="003E2F89">
            <w:pPr>
              <w:ind w:left="0" w:hanging="2"/>
            </w:pPr>
          </w:p>
          <w:p w14:paraId="30D18696" w14:textId="77777777" w:rsidR="003E2F89" w:rsidRDefault="003E2F89">
            <w:pPr>
              <w:ind w:left="0" w:hanging="2"/>
            </w:pPr>
          </w:p>
          <w:p w14:paraId="30D18697" w14:textId="77777777" w:rsidR="003E2F89" w:rsidRDefault="003E2F89">
            <w:pPr>
              <w:ind w:left="0" w:hanging="2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8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9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A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B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C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D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3E2F89" w14:paraId="30D186AD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9F" w14:textId="77777777" w:rsidR="003E2F89" w:rsidRDefault="003E2F89">
            <w:pPr>
              <w:ind w:left="0" w:hanging="2"/>
            </w:pPr>
          </w:p>
          <w:p w14:paraId="30D186A0" w14:textId="77777777" w:rsidR="003E2F89" w:rsidRDefault="003E2F89">
            <w:pPr>
              <w:ind w:left="0" w:hanging="2"/>
            </w:pPr>
          </w:p>
          <w:p w14:paraId="30D186A1" w14:textId="77777777" w:rsidR="003E2F89" w:rsidRDefault="003E2F89">
            <w:pPr>
              <w:ind w:left="0" w:hanging="2"/>
            </w:pPr>
          </w:p>
          <w:p w14:paraId="30D186A2" w14:textId="77777777" w:rsidR="003E2F89" w:rsidRDefault="003E2F89">
            <w:pPr>
              <w:ind w:left="0" w:hanging="2"/>
            </w:pPr>
          </w:p>
          <w:p w14:paraId="30D186A3" w14:textId="77777777" w:rsidR="003E2F89" w:rsidRDefault="003E2F89">
            <w:pPr>
              <w:ind w:left="0" w:hanging="2"/>
            </w:pPr>
          </w:p>
          <w:p w14:paraId="30D186A4" w14:textId="77777777" w:rsidR="003E2F89" w:rsidRDefault="003E2F89">
            <w:pPr>
              <w:ind w:left="0" w:hanging="2"/>
            </w:pPr>
          </w:p>
          <w:p w14:paraId="30D186A5" w14:textId="77777777" w:rsidR="003E2F89" w:rsidRDefault="003E2F89">
            <w:pPr>
              <w:ind w:left="0" w:hanging="2"/>
            </w:pPr>
          </w:p>
          <w:p w14:paraId="30D186A6" w14:textId="77777777" w:rsidR="003E2F89" w:rsidRDefault="003E2F89">
            <w:pPr>
              <w:ind w:left="0" w:hanging="2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7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8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9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A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B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C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</w:tr>
      <w:tr w:rsidR="003E2F89" w14:paraId="30D186BB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AE" w14:textId="77777777" w:rsidR="003E2F89" w:rsidRDefault="003E2F89">
            <w:pPr>
              <w:ind w:left="0" w:hanging="2"/>
            </w:pPr>
          </w:p>
          <w:p w14:paraId="30D186AF" w14:textId="77777777" w:rsidR="003E2F89" w:rsidRDefault="003E2F89">
            <w:pPr>
              <w:ind w:left="0" w:hanging="2"/>
            </w:pPr>
          </w:p>
          <w:p w14:paraId="30D186B0" w14:textId="77777777" w:rsidR="003E2F89" w:rsidRDefault="003E2F89">
            <w:pPr>
              <w:ind w:left="0" w:hanging="2"/>
            </w:pPr>
          </w:p>
          <w:p w14:paraId="30D186B1" w14:textId="77777777" w:rsidR="003E2F89" w:rsidRDefault="003E2F89">
            <w:pPr>
              <w:ind w:left="0" w:hanging="2"/>
            </w:pPr>
          </w:p>
          <w:p w14:paraId="30D186B2" w14:textId="77777777" w:rsidR="003E2F89" w:rsidRDefault="003E2F89">
            <w:pPr>
              <w:ind w:left="0" w:hanging="2"/>
            </w:pPr>
          </w:p>
          <w:p w14:paraId="30D186B3" w14:textId="77777777" w:rsidR="003E2F89" w:rsidRDefault="003E2F89">
            <w:pPr>
              <w:ind w:left="0" w:hanging="2"/>
            </w:pPr>
          </w:p>
          <w:p w14:paraId="30D186B4" w14:textId="77777777" w:rsidR="003E2F89" w:rsidRDefault="003E2F89">
            <w:pPr>
              <w:ind w:left="0" w:hanging="2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5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6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7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8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9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86BA" w14:textId="77777777" w:rsidR="003E2F89" w:rsidRDefault="003E2F89">
            <w:pPr>
              <w:ind w:left="1" w:hanging="3"/>
              <w:rPr>
                <w:sz w:val="32"/>
                <w:szCs w:val="32"/>
              </w:rPr>
            </w:pPr>
          </w:p>
        </w:tc>
      </w:tr>
    </w:tbl>
    <w:p w14:paraId="30D186BC" w14:textId="77777777" w:rsidR="003E2F89" w:rsidRDefault="003E2F89">
      <w:pPr>
        <w:ind w:left="0" w:hanging="2"/>
      </w:pPr>
    </w:p>
    <w:p w14:paraId="30D186BD" w14:textId="77777777" w:rsidR="003E2F89" w:rsidRDefault="00DD58B5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Updated May 16, 2022</w:t>
      </w:r>
    </w:p>
    <w:sectPr w:rsidR="003E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" w:right="720" w:bottom="432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86CE" w14:textId="77777777" w:rsidR="00000000" w:rsidRDefault="00DD58B5">
      <w:pPr>
        <w:spacing w:line="240" w:lineRule="auto"/>
        <w:ind w:left="0" w:hanging="2"/>
      </w:pPr>
      <w:r>
        <w:separator/>
      </w:r>
    </w:p>
  </w:endnote>
  <w:endnote w:type="continuationSeparator" w:id="0">
    <w:p w14:paraId="30D186D0" w14:textId="77777777" w:rsidR="00000000" w:rsidRDefault="00DD58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C3" w14:textId="77777777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0D186C4" w14:textId="77777777" w:rsidR="003E2F89" w:rsidRDefault="003E2F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C5" w14:textId="77777777" w:rsidR="003E2F89" w:rsidRDefault="003E2F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C9" w14:textId="77777777" w:rsidR="003E2F89" w:rsidRDefault="003E2F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86CA" w14:textId="77777777" w:rsidR="00000000" w:rsidRDefault="00DD58B5">
      <w:pPr>
        <w:spacing w:line="240" w:lineRule="auto"/>
        <w:ind w:left="0" w:hanging="2"/>
      </w:pPr>
      <w:r>
        <w:separator/>
      </w:r>
    </w:p>
  </w:footnote>
  <w:footnote w:type="continuationSeparator" w:id="0">
    <w:p w14:paraId="30D186CC" w14:textId="77777777" w:rsidR="00000000" w:rsidRDefault="00DD58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BE" w14:textId="77777777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0D186BF" w14:textId="77777777" w:rsidR="003E2F89" w:rsidRDefault="003E2F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C0" w14:textId="6022526F" w:rsidR="003E2F89" w:rsidRDefault="00DD58B5">
    <w:pPr>
      <w:ind w:left="0" w:hanging="2"/>
      <w:jc w:val="right"/>
      <w:rPr>
        <w:rFonts w:ascii="Arial" w:eastAsia="Arial" w:hAnsi="Arial" w:cs="Arial"/>
        <w:sz w:val="16"/>
        <w:szCs w:val="16"/>
      </w:rPr>
    </w:pPr>
    <w:r>
      <w:t xml:space="preserve">          </w:t>
    </w:r>
    <w:r>
      <w:rPr>
        <w:rFonts w:ascii="Arial" w:eastAsia="Arial" w:hAnsi="Arial" w:cs="Arial"/>
        <w:sz w:val="16"/>
        <w:szCs w:val="16"/>
      </w:rPr>
      <w:t>Form 699H</w:t>
    </w:r>
  </w:p>
  <w:p w14:paraId="30D186C1" w14:textId="77777777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May</w:t>
    </w:r>
    <w:r>
      <w:rPr>
        <w:rFonts w:ascii="Arial" w:eastAsia="Arial" w:hAnsi="Arial" w:cs="Arial"/>
        <w:color w:val="000000"/>
        <w:sz w:val="16"/>
        <w:szCs w:val="16"/>
      </w:rPr>
      <w:t xml:space="preserve"> 20</w:t>
    </w:r>
    <w:r>
      <w:rPr>
        <w:rFonts w:ascii="Arial" w:eastAsia="Arial" w:hAnsi="Arial" w:cs="Arial"/>
        <w:sz w:val="16"/>
        <w:szCs w:val="16"/>
      </w:rPr>
      <w:t>22</w:t>
    </w:r>
  </w:p>
  <w:p w14:paraId="30D186C2" w14:textId="41952A2E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6C6" w14:textId="5AE926DD" w:rsidR="003E2F89" w:rsidRDefault="00DD58B5">
    <w:pPr>
      <w:ind w:left="0" w:hanging="2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>Form 699H</w:t>
    </w:r>
  </w:p>
  <w:p w14:paraId="30D186C7" w14:textId="77777777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May 2022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30D186C8" w14:textId="7F08C883" w:rsidR="003E2F89" w:rsidRDefault="00DD58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394"/>
    <w:multiLevelType w:val="multilevel"/>
    <w:tmpl w:val="596CF21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171994"/>
    <w:multiLevelType w:val="multilevel"/>
    <w:tmpl w:val="03C4BBC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0068A"/>
    <w:multiLevelType w:val="multilevel"/>
    <w:tmpl w:val="1ADE260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210586"/>
    <w:multiLevelType w:val="multilevel"/>
    <w:tmpl w:val="2D3E306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4C74BA"/>
    <w:multiLevelType w:val="multilevel"/>
    <w:tmpl w:val="A49A271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EC3AD8"/>
    <w:multiLevelType w:val="multilevel"/>
    <w:tmpl w:val="7BF257AA"/>
    <w:lvl w:ilvl="0">
      <w:start w:val="1"/>
      <w:numFmt w:val="bullet"/>
      <w:pStyle w:val="ListBullet2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1B7485"/>
    <w:multiLevelType w:val="multilevel"/>
    <w:tmpl w:val="C61EF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3E2F89"/>
    <w:rsid w:val="00D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865F"/>
  <w15:docId w15:val="{E35F8E6F-6C26-4ABC-B860-6BB601E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CA" w:eastAsia="en-C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pPr>
      <w:numPr>
        <w:numId w:val="3"/>
      </w:numPr>
      <w:tabs>
        <w:tab w:val="num" w:pos="720"/>
      </w:tabs>
      <w:ind w:left="720"/>
    </w:pPr>
  </w:style>
  <w:style w:type="character" w:customStyle="1" w:styleId="TitleChar">
    <w:name w:val="Title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CA" w:eastAsia="en-C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rFonts w:ascii="Verdana" w:hAnsi="Verdan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CA" w:eastAsia="en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Verdana" w:hAnsi="Verdan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CA" w:eastAsia="en-CA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Verdana" w:hAnsi="Verdan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CA" w:eastAsia="en-CA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1AC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AY/iSJYFD89fFr6csJSJZIeLg==">AMUW2mXDIuQhnCsVOQcctLEqugtG1NhTtXhjgeHzZRL+E8fIb9CEi2pOP4fIZLt0xmb9c8K2xBAEo7OLP/+w2x7D2yddEzk/a5xJrOIw5P8MQKjFNpx8R2c=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Tilley, Alex</cp:lastModifiedBy>
  <cp:revision>2</cp:revision>
  <dcterms:created xsi:type="dcterms:W3CDTF">2022-05-17T17:18:00Z</dcterms:created>
  <dcterms:modified xsi:type="dcterms:W3CDTF">2022-12-14T22:42:00Z</dcterms:modified>
</cp:coreProperties>
</file>